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C3335">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关于南京宝地梅山产城发展有限公司矿业分公司选矿厂区入河排污口设置论证的批复</w:t>
      </w:r>
    </w:p>
    <w:p w14:paraId="205F400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根据入河排污口设置审批程序的有关规定，经审查，202</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12</w:t>
      </w:r>
      <w:r>
        <w:rPr>
          <w:rFonts w:hint="eastAsia" w:ascii="方正仿宋_GBK" w:hAnsi="方正仿宋_GBK" w:eastAsia="方正仿宋_GBK" w:cs="方正仿宋_GBK"/>
          <w:sz w:val="28"/>
          <w:szCs w:val="28"/>
        </w:rPr>
        <w:t>月我局对1个建设项目入河排污口设置作出了审批决定，现予以公告，公告期为202</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12</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日-12月</w:t>
      </w:r>
      <w:r>
        <w:rPr>
          <w:rFonts w:hint="eastAsia" w:ascii="方正仿宋_GBK" w:hAnsi="方正仿宋_GBK" w:eastAsia="方正仿宋_GBK" w:cs="方正仿宋_GBK"/>
          <w:sz w:val="28"/>
          <w:szCs w:val="28"/>
          <w:lang w:val="en-US" w:eastAsia="zh-CN"/>
        </w:rPr>
        <w:t>18</w:t>
      </w:r>
      <w:r>
        <w:rPr>
          <w:rFonts w:hint="eastAsia" w:ascii="方正仿宋_GBK" w:hAnsi="方正仿宋_GBK" w:eastAsia="方正仿宋_GBK" w:cs="方正仿宋_GBK"/>
          <w:sz w:val="28"/>
          <w:szCs w:val="28"/>
        </w:rPr>
        <w:t>日(7个工作日)。</w:t>
      </w:r>
    </w:p>
    <w:p w14:paraId="05ED12D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行政复议与行政诉讼权利告知</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依据《中华人民共和国行政复议法》和《中华人民共和国行政诉讼法》，公民</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法人或者其他组织认为公告的建设</w:t>
      </w:r>
      <w:r>
        <w:rPr>
          <w:rFonts w:hint="eastAsia" w:ascii="方正仿宋_GBK" w:hAnsi="方正仿宋_GBK" w:eastAsia="方正仿宋_GBK" w:cs="方正仿宋_GBK"/>
          <w:sz w:val="28"/>
          <w:szCs w:val="28"/>
          <w:lang w:val="en-US" w:eastAsia="zh-CN"/>
        </w:rPr>
        <w:t>项目</w:t>
      </w:r>
      <w:r>
        <w:rPr>
          <w:rFonts w:hint="eastAsia" w:ascii="方正仿宋_GBK" w:hAnsi="方正仿宋_GBK" w:eastAsia="方正仿宋_GBK" w:cs="方正仿宋_GBK"/>
          <w:sz w:val="28"/>
          <w:szCs w:val="28"/>
        </w:rPr>
        <w:t>入河排污</w:t>
      </w:r>
      <w:r>
        <w:rPr>
          <w:rFonts w:hint="eastAsia" w:ascii="方正仿宋_GBK" w:hAnsi="方正仿宋_GBK" w:eastAsia="方正仿宋_GBK" w:cs="方正仿宋_GBK"/>
          <w:sz w:val="28"/>
          <w:szCs w:val="28"/>
          <w:lang w:val="en-US" w:eastAsia="zh-CN"/>
        </w:rPr>
        <w:t>口</w:t>
      </w:r>
      <w:r>
        <w:rPr>
          <w:rFonts w:hint="eastAsia" w:ascii="方正仿宋_GBK" w:hAnsi="方正仿宋_GBK" w:eastAsia="方正仿宋_GBK" w:cs="方正仿宋_GBK"/>
          <w:sz w:val="28"/>
          <w:szCs w:val="28"/>
        </w:rPr>
        <w:t>设置审批决定侵犯其合法权益的，可以自公告期限届满之日起六十日内提起行政复议，也可以自公告期限届满之日起六个月内提起行政诉讼</w:t>
      </w:r>
      <w:r>
        <w:rPr>
          <w:rFonts w:hint="eastAsia" w:ascii="方正仿宋_GBK" w:hAnsi="方正仿宋_GBK" w:eastAsia="方正仿宋_GBK" w:cs="方正仿宋_GBK"/>
          <w:sz w:val="28"/>
          <w:szCs w:val="28"/>
          <w:lang w:eastAsia="zh-CN"/>
        </w:rPr>
        <w:t>。</w:t>
      </w:r>
    </w:p>
    <w:p w14:paraId="76430F3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联系地址:江苏省南京市雨花台区普德村120号(邮编:2100</w:t>
      </w:r>
      <w:r>
        <w:rPr>
          <w:rFonts w:hint="eastAsia" w:ascii="方正仿宋_GBK" w:hAnsi="方正仿宋_GBK" w:eastAsia="方正仿宋_GBK" w:cs="方正仿宋_GBK"/>
          <w:sz w:val="28"/>
          <w:szCs w:val="28"/>
          <w:lang w:val="en-US" w:eastAsia="zh-CN"/>
        </w:rPr>
        <w:t>12</w:t>
      </w:r>
      <w:r>
        <w:rPr>
          <w:rFonts w:hint="eastAsia" w:ascii="方正仿宋_GBK" w:hAnsi="方正仿宋_GBK" w:eastAsia="方正仿宋_GBK" w:cs="方正仿宋_GBK"/>
          <w:sz w:val="28"/>
          <w:szCs w:val="28"/>
        </w:rPr>
        <w:t>)</w:t>
      </w:r>
    </w:p>
    <w:p w14:paraId="5F00F0D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联系电话:025-52873392</w:t>
      </w:r>
    </w:p>
    <w:p w14:paraId="20EBD43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作出的建设项目入河排污设置审批决定</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4005"/>
        <w:gridCol w:w="1365"/>
        <w:gridCol w:w="2131"/>
      </w:tblGrid>
      <w:tr w14:paraId="0B8F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14:paraId="76AAAD2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4005" w:type="dxa"/>
            <w:vAlign w:val="center"/>
          </w:tcPr>
          <w:p w14:paraId="738AA10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文件名称</w:t>
            </w:r>
          </w:p>
        </w:tc>
        <w:tc>
          <w:tcPr>
            <w:tcW w:w="1365" w:type="dxa"/>
            <w:vAlign w:val="center"/>
          </w:tcPr>
          <w:p w14:paraId="48F3294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文号</w:t>
            </w:r>
          </w:p>
        </w:tc>
        <w:tc>
          <w:tcPr>
            <w:tcW w:w="2131" w:type="dxa"/>
            <w:vAlign w:val="center"/>
          </w:tcPr>
          <w:p w14:paraId="5B61771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发文时间</w:t>
            </w:r>
          </w:p>
        </w:tc>
      </w:tr>
      <w:tr w14:paraId="6388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14:paraId="76147E3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4005" w:type="dxa"/>
            <w:vAlign w:val="center"/>
          </w:tcPr>
          <w:p w14:paraId="27B9D61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vertAlign w:val="baseline"/>
              </w:rPr>
              <w:t>关于南京宝地梅山产城发展有限公司矿业分公司选矿厂区入河排污口设置论证的批复</w:t>
            </w:r>
            <w:bookmarkStart w:id="0" w:name="_GoBack"/>
            <w:bookmarkEnd w:id="0"/>
          </w:p>
        </w:tc>
        <w:tc>
          <w:tcPr>
            <w:tcW w:w="1365" w:type="dxa"/>
            <w:vAlign w:val="center"/>
          </w:tcPr>
          <w:p w14:paraId="6779CE2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4"/>
                <w:szCs w:val="24"/>
                <w:vertAlign w:val="baseline"/>
              </w:rPr>
            </w:pPr>
          </w:p>
        </w:tc>
        <w:tc>
          <w:tcPr>
            <w:tcW w:w="2131" w:type="dxa"/>
            <w:vAlign w:val="center"/>
          </w:tcPr>
          <w:p w14:paraId="5F8C5EA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2024年12月6日</w:t>
            </w:r>
          </w:p>
        </w:tc>
      </w:tr>
    </w:tbl>
    <w:p w14:paraId="6516954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254B66"/>
    <w:rsid w:val="40254B66"/>
    <w:rsid w:val="44887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350</Words>
  <Characters>387</Characters>
  <Lines>0</Lines>
  <Paragraphs>0</Paragraphs>
  <TotalTime>3</TotalTime>
  <ScaleCrop>false</ScaleCrop>
  <LinksUpToDate>false</LinksUpToDate>
  <CharactersWithSpaces>387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2024-12-06T09:04:00Z</dcterms:created>
  <dc:creator>向往光明</dc:creator>
  <cp:lastModifiedBy>向往光明</cp:lastModifiedBy>
  <dcterms:modified xsi:type="dcterms:W3CDTF">2024-12-06T09:14:12Z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4B187FECF09D4281B20640844EA82A6A_11</vt:lpwstr>
  </property>
</Properties>
</file>